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Where do you live: (full residential address)</w:t>
      </w:r>
    </w:p>
    <w:p w:rsidR="00000000" w:rsidDel="00000000" w:rsidP="00000000" w:rsidRDefault="00000000" w:rsidRPr="00000000" w14:paraId="00000002">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First Name:</w:t>
      </w:r>
    </w:p>
    <w:p w:rsidR="00000000" w:rsidDel="00000000" w:rsidP="00000000" w:rsidRDefault="00000000" w:rsidRPr="00000000" w14:paraId="00000003">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Last Name:</w:t>
      </w:r>
    </w:p>
    <w:p w:rsidR="00000000" w:rsidDel="00000000" w:rsidP="00000000" w:rsidRDefault="00000000" w:rsidRPr="00000000" w14:paraId="00000004">
      <w:pPr>
        <w:spacing w:after="160" w:line="259" w:lineRule="auto"/>
        <w:rPr>
          <w:rFonts w:ascii="Calibri" w:cs="Calibri" w:eastAsia="Calibri" w:hAnsi="Calibri"/>
          <w:b w:val="1"/>
        </w:rPr>
      </w:pPr>
      <w:r w:rsidDel="00000000" w:rsidR="00000000" w:rsidRPr="00000000">
        <w:rPr>
          <w:rFonts w:ascii="Calibri" w:cs="Calibri" w:eastAsia="Calibri" w:hAnsi="Calibri"/>
          <w:b w:val="1"/>
          <w:rtl w:val="0"/>
        </w:rPr>
        <w:t xml:space="preserve">Email:</w:t>
      </w:r>
    </w:p>
    <w:p w:rsidR="00000000" w:rsidDel="00000000" w:rsidP="00000000" w:rsidRDefault="00000000" w:rsidRPr="00000000" w14:paraId="00000005">
      <w:pPr>
        <w:spacing w:after="160" w:line="259" w:lineRule="auto"/>
        <w:rPr>
          <w:rFonts w:ascii="Calibri" w:cs="Calibri" w:eastAsia="Calibri" w:hAnsi="Calibri"/>
        </w:rPr>
      </w:pPr>
      <w:r w:rsidDel="00000000" w:rsidR="00000000" w:rsidRPr="00000000">
        <w:rPr>
          <w:rFonts w:ascii="Calibri" w:cs="Calibri" w:eastAsia="Calibri" w:hAnsi="Calibri"/>
          <w:b w:val="1"/>
          <w:rtl w:val="0"/>
        </w:rPr>
        <w:t xml:space="preserve">Subject: </w:t>
      </w:r>
      <w:r w:rsidDel="00000000" w:rsidR="00000000" w:rsidRPr="00000000">
        <w:rPr>
          <w:rFonts w:ascii="Calibri" w:cs="Calibri" w:eastAsia="Calibri" w:hAnsi="Calibri"/>
          <w:rtl w:val="0"/>
        </w:rPr>
        <w:t xml:space="preserve">Submission in relation to the Mapping of the Draft SEQ Koala Conservation Strategy 2019-2024</w:t>
      </w:r>
    </w:p>
    <w:p w:rsidR="00000000" w:rsidDel="00000000" w:rsidP="00000000" w:rsidRDefault="00000000" w:rsidRPr="00000000" w14:paraId="00000006">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Dear Minister, </w:t>
      </w:r>
    </w:p>
    <w:p w:rsidR="00000000" w:rsidDel="00000000" w:rsidP="00000000" w:rsidRDefault="00000000" w:rsidRPr="00000000" w14:paraId="00000007">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I have deep concerns about a number of the projected outcomes of the Draft SEQ Koala Conservation Policy.  As a result, I am raising the following points I wish to be addressed prior to the next draft:</w:t>
      </w:r>
    </w:p>
    <w:p w:rsidR="00000000" w:rsidDel="00000000" w:rsidP="00000000" w:rsidRDefault="00000000" w:rsidRPr="00000000" w14:paraId="00000008">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9">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The draft koala habitat mapping fails to protect areas where many of our koalas are living right now as evidenced by koala sightings recorded in the Atlas of Living Australia and Wildnet.</w:t>
      </w:r>
    </w:p>
    <w:p w:rsidR="00000000" w:rsidDel="00000000" w:rsidP="00000000" w:rsidRDefault="00000000" w:rsidRPr="00000000" w14:paraId="0000000A">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Areas extensively planted with koala trees by the Moreton Bay community over the past 30 years should be recognised in the Koala Habitat mapping</w:t>
      </w:r>
    </w:p>
    <w:p w:rsidR="00000000" w:rsidDel="00000000" w:rsidP="00000000" w:rsidRDefault="00000000" w:rsidRPr="00000000" w14:paraId="0000000B">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Land removed from the Government’s mapping of Koala Habitat ahead of the draft strategy being released (including Joyner, Warner, Morayfield and Redcliffe) should be reinstated</w:t>
      </w:r>
    </w:p>
    <w:p w:rsidR="00000000" w:rsidDel="00000000" w:rsidP="00000000" w:rsidRDefault="00000000" w:rsidRPr="00000000" w14:paraId="0000000C">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Areas of Moreton Bay mapped previously as being of state environmental significance should be included as Koala Habitat, especially if ground-truthing evidence shows koala activity</w:t>
      </w:r>
    </w:p>
    <w:p w:rsidR="00000000" w:rsidDel="00000000" w:rsidP="00000000" w:rsidRDefault="00000000" w:rsidRPr="00000000" w14:paraId="0000000D">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The proposal to let property owners have automatic rights to clear up to 500 m2 in Koala Habitat areas should be replaced with an impact assessment process</w:t>
      </w:r>
    </w:p>
    <w:p w:rsidR="00000000" w:rsidDel="00000000" w:rsidP="00000000" w:rsidRDefault="00000000" w:rsidRPr="00000000" w14:paraId="0000000E">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The exemption allowing firebreaks to be developed and maintained in Koala Habitat areas is supported, provided that there are rules to prevent abuse</w:t>
      </w:r>
    </w:p>
    <w:p w:rsidR="00000000" w:rsidDel="00000000" w:rsidP="00000000" w:rsidRDefault="00000000" w:rsidRPr="00000000" w14:paraId="0000000F">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A moratorium on clearing koala trees in Koala Priority Areas should be implemented (with effective sanctions) until the Strategy and Koala Habitat mapping are finalised</w:t>
      </w:r>
    </w:p>
    <w:p w:rsidR="00000000" w:rsidDel="00000000" w:rsidP="00000000" w:rsidRDefault="00000000" w:rsidRPr="00000000" w14:paraId="00000010">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The use of financial offsets as a mechanism for property owners and developers to buy the right to destroy koala habitat is unacceptable</w:t>
      </w:r>
    </w:p>
    <w:p w:rsidR="00000000" w:rsidDel="00000000" w:rsidP="00000000" w:rsidRDefault="00000000" w:rsidRPr="00000000" w14:paraId="00000011">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Analysis of overall gain/loss of koala habitat in south east Queensland should recognise that areas close to the coast such as Moreton Bay can sustain more koalas per hectare than other areas further west where it’s hotter and drier</w:t>
      </w:r>
    </w:p>
    <w:p w:rsidR="00000000" w:rsidDel="00000000" w:rsidP="00000000" w:rsidRDefault="00000000" w:rsidRPr="00000000" w14:paraId="00000012">
      <w:pPr>
        <w:spacing w:after="160" w:line="259" w:lineRule="auto"/>
        <w:rPr>
          <w:rFonts w:ascii="Calibri" w:cs="Calibri" w:eastAsia="Calibri" w:hAnsi="Calibri"/>
        </w:rPr>
      </w:pPr>
      <w:r w:rsidDel="00000000" w:rsidR="00000000" w:rsidRPr="00000000">
        <w:rPr>
          <w:rFonts w:ascii="Calibri" w:cs="Calibri" w:eastAsia="Calibri" w:hAnsi="Calibri"/>
          <w:rtl w:val="0"/>
        </w:rPr>
        <w:t xml:space="preserve">#   Public consultation periods for Koala Habitat mapping (to 22 December 2019) and the draft Strategy (to 31 January 2020) are inadequate – both periods should be extended</w:t>
      </w:r>
    </w:p>
    <w:p w:rsidR="00000000" w:rsidDel="00000000" w:rsidP="00000000" w:rsidRDefault="00000000" w:rsidRPr="00000000" w14:paraId="00000013">
      <w:pPr>
        <w:spacing w:after="160" w:line="259" w:lineRule="auto"/>
        <w:rPr>
          <w:rFonts w:ascii="Calibri" w:cs="Calibri" w:eastAsia="Calibri" w:hAnsi="Calibri"/>
        </w:rPr>
      </w:pPr>
      <w:bookmarkStart w:colFirst="0" w:colLast="0" w:name="_gjdgxs" w:id="0"/>
      <w:bookmarkEnd w:id="0"/>
      <w:r w:rsidDel="00000000" w:rsidR="00000000" w:rsidRPr="00000000">
        <w:rPr>
          <w:rFonts w:ascii="Calibri" w:cs="Calibri" w:eastAsia="Calibri" w:hAnsi="Calibri"/>
          <w:rtl w:val="0"/>
        </w:rPr>
        <w:t xml:space="preserve">#   The Government should undertake extensive community consultation about its strategy and mapping in Moreton Bay, including drop in sessions and speaking at a public meeting</w:t>
      </w:r>
    </w:p>
    <w:p w:rsidR="00000000" w:rsidDel="00000000" w:rsidP="00000000" w:rsidRDefault="00000000" w:rsidRPr="00000000" w14:paraId="00000014">
      <w:pPr>
        <w:spacing w:after="160" w:line="259" w:lineRule="auto"/>
        <w:rPr/>
      </w:pPr>
      <w:r w:rsidDel="00000000" w:rsidR="00000000" w:rsidRPr="00000000">
        <w:rPr>
          <w:rFonts w:ascii="Calibri" w:cs="Calibri" w:eastAsia="Calibri" w:hAnsi="Calibri"/>
          <w:rtl w:val="0"/>
        </w:rPr>
        <w:t xml:space="preserve">##</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